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70A" w:rsidRPr="00883EA9" w:rsidRDefault="00CB770A" w:rsidP="00CB770A">
      <w:pPr>
        <w:rPr>
          <w:rFonts w:ascii="Calibri" w:hAnsi="Calibri" w:cs="Calibri"/>
          <w:color w:val="333333"/>
          <w:sz w:val="22"/>
          <w:szCs w:val="22"/>
        </w:rPr>
      </w:pPr>
    </w:p>
    <w:p w:rsidR="00CB770A" w:rsidRPr="00883EA9" w:rsidRDefault="00CB770A" w:rsidP="00CB770A">
      <w:pPr>
        <w:jc w:val="center"/>
        <w:rPr>
          <w:rFonts w:ascii="Calibri" w:hAnsi="Calibri" w:cs="Calibri"/>
          <w:b/>
          <w:sz w:val="22"/>
          <w:szCs w:val="22"/>
        </w:rPr>
      </w:pPr>
    </w:p>
    <w:p w:rsidR="00CB770A" w:rsidRPr="00883EA9" w:rsidRDefault="00CB770A" w:rsidP="00CB770A">
      <w:pPr>
        <w:jc w:val="center"/>
        <w:rPr>
          <w:rFonts w:ascii="Calibri" w:hAnsi="Calibri" w:cs="Calibri"/>
          <w:b/>
          <w:sz w:val="22"/>
          <w:szCs w:val="22"/>
        </w:rPr>
      </w:pPr>
      <w:r w:rsidRPr="00883EA9">
        <w:rPr>
          <w:rFonts w:ascii="Calibri" w:hAnsi="Calibri" w:cs="Calibri"/>
          <w:b/>
          <w:sz w:val="22"/>
          <w:szCs w:val="22"/>
        </w:rPr>
        <w:t>CONSELHO ESTADUAL DO MEIO AMBIENTE – CONSEMA</w:t>
      </w:r>
    </w:p>
    <w:p w:rsidR="00CB770A" w:rsidRPr="00883EA9" w:rsidRDefault="00CB770A" w:rsidP="00CB770A">
      <w:pPr>
        <w:jc w:val="both"/>
        <w:rPr>
          <w:rFonts w:ascii="Calibri" w:hAnsi="Calibri" w:cs="Calibri"/>
          <w:b/>
          <w:sz w:val="22"/>
          <w:szCs w:val="22"/>
        </w:rPr>
      </w:pPr>
    </w:p>
    <w:p w:rsidR="00526E28" w:rsidRPr="00883EA9" w:rsidRDefault="00CB770A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883EA9">
        <w:rPr>
          <w:rFonts w:ascii="Calibri" w:hAnsi="Calibri" w:cs="Calibri"/>
          <w:b/>
          <w:sz w:val="22"/>
          <w:szCs w:val="22"/>
        </w:rPr>
        <w:t xml:space="preserve">Processo n. </w:t>
      </w:r>
      <w:r w:rsidR="00316889" w:rsidRPr="00883EA9">
        <w:rPr>
          <w:rFonts w:ascii="Calibri" w:hAnsi="Calibri" w:cs="Calibri"/>
          <w:b/>
          <w:sz w:val="22"/>
          <w:szCs w:val="22"/>
        </w:rPr>
        <w:t>617692/2008</w:t>
      </w:r>
    </w:p>
    <w:p w:rsidR="00CB770A" w:rsidRPr="00883EA9" w:rsidRDefault="00C97EAF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883EA9">
        <w:rPr>
          <w:rFonts w:ascii="Calibri" w:hAnsi="Calibri" w:cs="Calibri"/>
          <w:b/>
          <w:sz w:val="22"/>
          <w:szCs w:val="22"/>
        </w:rPr>
        <w:t>Re</w:t>
      </w:r>
      <w:r w:rsidR="008D2427" w:rsidRPr="00883EA9">
        <w:rPr>
          <w:rFonts w:ascii="Calibri" w:hAnsi="Calibri" w:cs="Calibri"/>
          <w:b/>
          <w:sz w:val="22"/>
          <w:szCs w:val="22"/>
        </w:rPr>
        <w:t>corrente –</w:t>
      </w:r>
      <w:r w:rsidR="00477FF5" w:rsidRPr="00883EA9">
        <w:rPr>
          <w:rFonts w:ascii="Calibri" w:hAnsi="Calibri" w:cs="Calibri"/>
          <w:b/>
          <w:sz w:val="22"/>
          <w:szCs w:val="22"/>
        </w:rPr>
        <w:t xml:space="preserve"> </w:t>
      </w:r>
      <w:r w:rsidR="00316889" w:rsidRPr="00883EA9">
        <w:rPr>
          <w:rFonts w:ascii="Calibri" w:hAnsi="Calibri" w:cs="Calibri"/>
          <w:b/>
          <w:sz w:val="22"/>
          <w:szCs w:val="22"/>
        </w:rPr>
        <w:t xml:space="preserve">Tiago </w:t>
      </w:r>
      <w:proofErr w:type="spellStart"/>
      <w:r w:rsidR="00316889" w:rsidRPr="00883EA9">
        <w:rPr>
          <w:rFonts w:ascii="Calibri" w:hAnsi="Calibri" w:cs="Calibri"/>
          <w:b/>
          <w:sz w:val="22"/>
          <w:szCs w:val="22"/>
        </w:rPr>
        <w:t>Corradi</w:t>
      </w:r>
      <w:proofErr w:type="spellEnd"/>
    </w:p>
    <w:p w:rsidR="00CB770A" w:rsidRPr="00883EA9" w:rsidRDefault="00D54FA9" w:rsidP="00CB770A">
      <w:pPr>
        <w:jc w:val="both"/>
        <w:rPr>
          <w:rFonts w:ascii="Calibri" w:hAnsi="Calibri" w:cs="Calibri"/>
          <w:sz w:val="22"/>
          <w:szCs w:val="22"/>
        </w:rPr>
      </w:pPr>
      <w:r w:rsidRPr="00883EA9">
        <w:rPr>
          <w:rFonts w:ascii="Calibri" w:hAnsi="Calibri" w:cs="Calibri"/>
          <w:sz w:val="22"/>
          <w:szCs w:val="22"/>
        </w:rPr>
        <w:t>Auto de I</w:t>
      </w:r>
      <w:r w:rsidR="00DF63B0" w:rsidRPr="00883EA9">
        <w:rPr>
          <w:rFonts w:ascii="Calibri" w:hAnsi="Calibri" w:cs="Calibri"/>
          <w:sz w:val="22"/>
          <w:szCs w:val="22"/>
        </w:rPr>
        <w:t>n</w:t>
      </w:r>
      <w:r w:rsidR="006521D2" w:rsidRPr="00883EA9">
        <w:rPr>
          <w:rFonts w:ascii="Calibri" w:hAnsi="Calibri" w:cs="Calibri"/>
          <w:sz w:val="22"/>
          <w:szCs w:val="22"/>
        </w:rPr>
        <w:t>fração n.</w:t>
      </w:r>
      <w:r w:rsidR="00426AE3" w:rsidRPr="00883EA9">
        <w:rPr>
          <w:rFonts w:ascii="Calibri" w:hAnsi="Calibri" w:cs="Calibri"/>
          <w:sz w:val="22"/>
          <w:szCs w:val="22"/>
        </w:rPr>
        <w:t xml:space="preserve"> </w:t>
      </w:r>
      <w:r w:rsidR="007A38CC" w:rsidRPr="00883EA9">
        <w:rPr>
          <w:rFonts w:ascii="Calibri" w:hAnsi="Calibri" w:cs="Calibri"/>
          <w:sz w:val="22"/>
          <w:szCs w:val="22"/>
        </w:rPr>
        <w:t>115196, de 07/10/2008.</w:t>
      </w:r>
    </w:p>
    <w:p w:rsidR="002E05E2" w:rsidRPr="00883EA9" w:rsidRDefault="003F12C9" w:rsidP="00CB770A">
      <w:pPr>
        <w:jc w:val="both"/>
        <w:rPr>
          <w:rFonts w:ascii="Calibri" w:hAnsi="Calibri" w:cs="Calibri"/>
          <w:sz w:val="22"/>
          <w:szCs w:val="22"/>
        </w:rPr>
      </w:pPr>
      <w:r w:rsidRPr="00883EA9">
        <w:rPr>
          <w:rFonts w:ascii="Calibri" w:hAnsi="Calibri" w:cs="Calibri"/>
          <w:sz w:val="22"/>
          <w:szCs w:val="22"/>
        </w:rPr>
        <w:t>Relator</w:t>
      </w:r>
      <w:r w:rsidR="00BF715D" w:rsidRPr="00883EA9">
        <w:rPr>
          <w:rFonts w:ascii="Calibri" w:hAnsi="Calibri" w:cs="Calibri"/>
          <w:sz w:val="22"/>
          <w:szCs w:val="22"/>
        </w:rPr>
        <w:t xml:space="preserve"> – </w:t>
      </w:r>
      <w:proofErr w:type="spellStart"/>
      <w:r w:rsidR="00316889" w:rsidRPr="00883EA9">
        <w:rPr>
          <w:rFonts w:ascii="Calibri" w:hAnsi="Calibri" w:cs="Calibri"/>
          <w:sz w:val="22"/>
          <w:szCs w:val="22"/>
        </w:rPr>
        <w:t>Ramilson</w:t>
      </w:r>
      <w:proofErr w:type="spellEnd"/>
      <w:r w:rsidR="00316889" w:rsidRPr="00883EA9">
        <w:rPr>
          <w:rFonts w:ascii="Calibri" w:hAnsi="Calibri" w:cs="Calibri"/>
          <w:sz w:val="22"/>
          <w:szCs w:val="22"/>
        </w:rPr>
        <w:t xml:space="preserve"> Luiz Camargo - SEMA</w:t>
      </w:r>
    </w:p>
    <w:p w:rsidR="00316889" w:rsidRPr="00883EA9" w:rsidRDefault="00110A09" w:rsidP="006573CA">
      <w:pPr>
        <w:jc w:val="both"/>
        <w:rPr>
          <w:rFonts w:ascii="Calibri" w:hAnsi="Calibri" w:cs="Calibri"/>
          <w:sz w:val="22"/>
          <w:szCs w:val="22"/>
        </w:rPr>
      </w:pPr>
      <w:r w:rsidRPr="00883EA9">
        <w:rPr>
          <w:rFonts w:ascii="Calibri" w:hAnsi="Calibri" w:cs="Calibri"/>
          <w:sz w:val="22"/>
          <w:szCs w:val="22"/>
        </w:rPr>
        <w:t>Advogado</w:t>
      </w:r>
      <w:r w:rsidR="00316889" w:rsidRPr="00883EA9">
        <w:rPr>
          <w:rFonts w:ascii="Calibri" w:hAnsi="Calibri" w:cs="Calibri"/>
          <w:sz w:val="22"/>
          <w:szCs w:val="22"/>
        </w:rPr>
        <w:t>s</w:t>
      </w:r>
      <w:r w:rsidR="00BF715D" w:rsidRPr="00883EA9">
        <w:rPr>
          <w:rFonts w:ascii="Calibri" w:hAnsi="Calibri" w:cs="Calibri"/>
          <w:sz w:val="22"/>
          <w:szCs w:val="22"/>
        </w:rPr>
        <w:t xml:space="preserve"> – </w:t>
      </w:r>
      <w:r w:rsidR="00316889" w:rsidRPr="00883EA9">
        <w:rPr>
          <w:rFonts w:ascii="Calibri" w:hAnsi="Calibri" w:cs="Calibri"/>
          <w:sz w:val="22"/>
          <w:szCs w:val="22"/>
        </w:rPr>
        <w:t xml:space="preserve">Mário Eduardo </w:t>
      </w:r>
      <w:proofErr w:type="spellStart"/>
      <w:r w:rsidR="00316889" w:rsidRPr="00883EA9">
        <w:rPr>
          <w:rFonts w:ascii="Calibri" w:hAnsi="Calibri" w:cs="Calibri"/>
          <w:sz w:val="22"/>
          <w:szCs w:val="22"/>
        </w:rPr>
        <w:t>Hoff</w:t>
      </w:r>
      <w:proofErr w:type="spellEnd"/>
      <w:r w:rsidR="00316889" w:rsidRPr="00883EA9">
        <w:rPr>
          <w:rFonts w:ascii="Calibri" w:hAnsi="Calibri" w:cs="Calibri"/>
          <w:sz w:val="22"/>
          <w:szCs w:val="22"/>
        </w:rPr>
        <w:t xml:space="preserve"> da Silva – OAB/MT 6.179-A</w:t>
      </w:r>
    </w:p>
    <w:p w:rsidR="00316889" w:rsidRPr="00883EA9" w:rsidRDefault="00316889" w:rsidP="006573CA">
      <w:pPr>
        <w:jc w:val="both"/>
        <w:rPr>
          <w:rFonts w:ascii="Calibri" w:hAnsi="Calibri" w:cs="Calibri"/>
          <w:sz w:val="22"/>
          <w:szCs w:val="22"/>
        </w:rPr>
      </w:pPr>
      <w:r w:rsidRPr="00883EA9">
        <w:rPr>
          <w:rFonts w:ascii="Calibri" w:hAnsi="Calibri" w:cs="Calibri"/>
          <w:sz w:val="22"/>
          <w:szCs w:val="22"/>
        </w:rPr>
        <w:t xml:space="preserve">                        </w:t>
      </w:r>
      <w:proofErr w:type="spellStart"/>
      <w:r w:rsidRPr="00883EA9">
        <w:rPr>
          <w:rFonts w:ascii="Calibri" w:hAnsi="Calibri" w:cs="Calibri"/>
          <w:sz w:val="22"/>
          <w:szCs w:val="22"/>
        </w:rPr>
        <w:t>Edivani</w:t>
      </w:r>
      <w:proofErr w:type="spellEnd"/>
      <w:r w:rsidRPr="00883EA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83EA9">
        <w:rPr>
          <w:rFonts w:ascii="Calibri" w:hAnsi="Calibri" w:cs="Calibri"/>
          <w:sz w:val="22"/>
          <w:szCs w:val="22"/>
        </w:rPr>
        <w:t>Pereria</w:t>
      </w:r>
      <w:proofErr w:type="spellEnd"/>
      <w:r w:rsidRPr="00883EA9">
        <w:rPr>
          <w:rFonts w:ascii="Calibri" w:hAnsi="Calibri" w:cs="Calibri"/>
          <w:sz w:val="22"/>
          <w:szCs w:val="22"/>
        </w:rPr>
        <w:t xml:space="preserve"> Silva – OAB/MT 10.235</w:t>
      </w:r>
    </w:p>
    <w:p w:rsidR="00426AE3" w:rsidRPr="00883EA9" w:rsidRDefault="00316889" w:rsidP="006573CA">
      <w:pPr>
        <w:jc w:val="both"/>
        <w:rPr>
          <w:rFonts w:ascii="Calibri" w:hAnsi="Calibri" w:cs="Calibri"/>
          <w:sz w:val="22"/>
          <w:szCs w:val="22"/>
        </w:rPr>
      </w:pPr>
      <w:r w:rsidRPr="00883EA9">
        <w:rPr>
          <w:rFonts w:ascii="Calibri" w:hAnsi="Calibri" w:cs="Calibri"/>
          <w:sz w:val="22"/>
          <w:szCs w:val="22"/>
        </w:rPr>
        <w:t xml:space="preserve">                        Sandro Luiz </w:t>
      </w:r>
      <w:proofErr w:type="spellStart"/>
      <w:r w:rsidRPr="00883EA9">
        <w:rPr>
          <w:rFonts w:ascii="Calibri" w:hAnsi="Calibri" w:cs="Calibri"/>
          <w:sz w:val="22"/>
          <w:szCs w:val="22"/>
        </w:rPr>
        <w:t>Kzyzanoski</w:t>
      </w:r>
      <w:proofErr w:type="spellEnd"/>
      <w:r w:rsidRPr="00883EA9">
        <w:rPr>
          <w:rFonts w:ascii="Calibri" w:hAnsi="Calibri" w:cs="Calibri"/>
          <w:sz w:val="22"/>
          <w:szCs w:val="22"/>
        </w:rPr>
        <w:t xml:space="preserve"> – OAB/MT 14.595-A</w:t>
      </w:r>
      <w:r w:rsidR="00FA0463" w:rsidRPr="00883EA9">
        <w:rPr>
          <w:rFonts w:ascii="Calibri" w:hAnsi="Calibri" w:cs="Calibri"/>
          <w:sz w:val="22"/>
          <w:szCs w:val="22"/>
        </w:rPr>
        <w:t xml:space="preserve"> </w:t>
      </w:r>
      <w:r w:rsidR="00426AE3" w:rsidRPr="00883EA9">
        <w:rPr>
          <w:rFonts w:ascii="Calibri" w:hAnsi="Calibri" w:cs="Calibri"/>
          <w:sz w:val="22"/>
          <w:szCs w:val="22"/>
        </w:rPr>
        <w:t xml:space="preserve">                      </w:t>
      </w:r>
    </w:p>
    <w:p w:rsidR="00094D9D" w:rsidRPr="00883EA9" w:rsidRDefault="00E21946" w:rsidP="007A38CC">
      <w:pPr>
        <w:jc w:val="both"/>
        <w:rPr>
          <w:rFonts w:ascii="Calibri" w:hAnsi="Calibri" w:cs="Calibri"/>
          <w:sz w:val="22"/>
          <w:szCs w:val="22"/>
        </w:rPr>
      </w:pPr>
      <w:r w:rsidRPr="00883EA9">
        <w:rPr>
          <w:rFonts w:ascii="Calibri" w:hAnsi="Calibri" w:cs="Calibri"/>
          <w:sz w:val="22"/>
          <w:szCs w:val="22"/>
        </w:rPr>
        <w:t>1</w:t>
      </w:r>
      <w:r w:rsidR="00CB770A" w:rsidRPr="00883EA9">
        <w:rPr>
          <w:rFonts w:ascii="Calibri" w:hAnsi="Calibri" w:cs="Calibri"/>
          <w:sz w:val="22"/>
          <w:szCs w:val="22"/>
        </w:rPr>
        <w:t>ª Junta de Julgamento de Recursos.</w:t>
      </w:r>
    </w:p>
    <w:p w:rsidR="00CB770A" w:rsidRPr="00883EA9" w:rsidRDefault="0029735D" w:rsidP="00CB770A">
      <w:pPr>
        <w:jc w:val="center"/>
        <w:rPr>
          <w:rFonts w:ascii="Calibri" w:hAnsi="Calibri" w:cs="Calibri"/>
          <w:b/>
          <w:sz w:val="22"/>
          <w:szCs w:val="22"/>
        </w:rPr>
      </w:pPr>
      <w:r w:rsidRPr="00883EA9">
        <w:rPr>
          <w:rFonts w:ascii="Calibri" w:hAnsi="Calibri" w:cs="Calibri"/>
          <w:b/>
          <w:sz w:val="22"/>
          <w:szCs w:val="22"/>
        </w:rPr>
        <w:t>ACÓRDÃO – 10</w:t>
      </w:r>
      <w:r w:rsidR="00BF715D" w:rsidRPr="00883EA9">
        <w:rPr>
          <w:rFonts w:ascii="Calibri" w:hAnsi="Calibri" w:cs="Calibri"/>
          <w:b/>
          <w:sz w:val="22"/>
          <w:szCs w:val="22"/>
        </w:rPr>
        <w:t>4</w:t>
      </w:r>
      <w:r w:rsidR="00CB770A" w:rsidRPr="00883EA9">
        <w:rPr>
          <w:rFonts w:ascii="Calibri" w:hAnsi="Calibri" w:cs="Calibri"/>
          <w:b/>
          <w:sz w:val="22"/>
          <w:szCs w:val="22"/>
        </w:rPr>
        <w:t>/20</w:t>
      </w:r>
    </w:p>
    <w:p w:rsidR="002D2891" w:rsidRPr="00883EA9" w:rsidRDefault="007A38CC" w:rsidP="00D5119E">
      <w:pPr>
        <w:jc w:val="both"/>
        <w:rPr>
          <w:rFonts w:ascii="Calibri" w:hAnsi="Calibri" w:cs="Calibri"/>
          <w:sz w:val="22"/>
          <w:szCs w:val="22"/>
        </w:rPr>
      </w:pPr>
      <w:r w:rsidRPr="00883EA9">
        <w:rPr>
          <w:rFonts w:ascii="Calibri" w:hAnsi="Calibri" w:cs="Calibri"/>
          <w:sz w:val="22"/>
          <w:szCs w:val="22"/>
        </w:rPr>
        <w:t xml:space="preserve">Auto de Infração n. 115196, de 07/10/2008. Relatório Técnico n. 067/2007/GGDC/SUDEC.  Por fazer uso de fogo em área agropastoril de 286,3457 hectares e causar poluição sem autorização do órgão ambiental. Decisão Administrativa n. 1.737/SUNOR/SEMA/2016, pela homologação do Auto de Infração n. 115196, de 07/10/2008, arbitrando a multa no valor de R$ 288.345,70 (duzentos e oitenta e oito mil trezentos e quarenta e cinco reais e setenta centavos), com fulcro no artigo 58 do Decreto Federal 6.514/08. Requer o recorrente seja reformada a decisão proferida, anulando-se o auto de infração, haja vista que o autuado não foi quem fez uso de fogo em sua propriedade, nos termos acima, não havendo nexo de causalidade entre ele e o suposto dano ambiental, conforme comprovado. Requer, por oportuno, juntada de eventuais documentos que se fizerem necessários, bem como outros laudos técnicos que amparem a defesa e o presente recurso. </w:t>
      </w:r>
      <w:r w:rsidR="00A223B9" w:rsidRPr="00883EA9">
        <w:rPr>
          <w:rFonts w:ascii="Calibri" w:hAnsi="Calibri" w:cs="Calibri"/>
          <w:sz w:val="22"/>
          <w:szCs w:val="22"/>
        </w:rPr>
        <w:t xml:space="preserve">Recurso provido. </w:t>
      </w:r>
    </w:p>
    <w:p w:rsidR="00426AE3" w:rsidRPr="00883EA9" w:rsidRDefault="00426AE3" w:rsidP="00D270C1">
      <w:pPr>
        <w:jc w:val="both"/>
        <w:rPr>
          <w:rFonts w:ascii="Calibri" w:hAnsi="Calibri" w:cs="Calibri"/>
          <w:sz w:val="22"/>
          <w:szCs w:val="22"/>
        </w:rPr>
      </w:pPr>
    </w:p>
    <w:p w:rsidR="007A38CC" w:rsidRPr="00883EA9" w:rsidRDefault="00B70EB0" w:rsidP="00C13F6A">
      <w:pPr>
        <w:jc w:val="both"/>
        <w:rPr>
          <w:rFonts w:ascii="Calibri" w:hAnsi="Calibri" w:cs="Calibri"/>
          <w:sz w:val="22"/>
          <w:szCs w:val="22"/>
        </w:rPr>
      </w:pPr>
      <w:r w:rsidRPr="00883EA9">
        <w:rPr>
          <w:rFonts w:ascii="Calibri" w:hAnsi="Calibri" w:cs="Calibri"/>
          <w:sz w:val="22"/>
          <w:szCs w:val="22"/>
        </w:rPr>
        <w:t>Vistos, rela</w:t>
      </w:r>
      <w:r w:rsidR="00D270C1" w:rsidRPr="00883EA9">
        <w:rPr>
          <w:rFonts w:ascii="Calibri" w:hAnsi="Calibri" w:cs="Calibri"/>
          <w:sz w:val="22"/>
          <w:szCs w:val="22"/>
        </w:rPr>
        <w:t>tados, e disc</w:t>
      </w:r>
      <w:r w:rsidR="00544628">
        <w:rPr>
          <w:rFonts w:ascii="Calibri" w:hAnsi="Calibri" w:cs="Calibri"/>
          <w:sz w:val="22"/>
          <w:szCs w:val="22"/>
        </w:rPr>
        <w:t xml:space="preserve">utidos </w:t>
      </w:r>
      <w:r w:rsidR="004D60EA">
        <w:rPr>
          <w:rFonts w:ascii="Calibri" w:hAnsi="Calibri" w:cs="Calibri"/>
          <w:sz w:val="22"/>
          <w:szCs w:val="22"/>
        </w:rPr>
        <w:t xml:space="preserve">decidiram </w:t>
      </w:r>
      <w:r w:rsidR="004D60EA" w:rsidRPr="00883EA9">
        <w:rPr>
          <w:rFonts w:ascii="Calibri" w:hAnsi="Calibri" w:cs="Calibri"/>
          <w:sz w:val="22"/>
          <w:szCs w:val="22"/>
        </w:rPr>
        <w:t>os</w:t>
      </w:r>
      <w:r w:rsidR="00D270C1" w:rsidRPr="00883EA9">
        <w:rPr>
          <w:rFonts w:ascii="Calibri" w:hAnsi="Calibri" w:cs="Calibri"/>
          <w:sz w:val="22"/>
          <w:szCs w:val="22"/>
        </w:rPr>
        <w:t xml:space="preserve"> membros da 1ª Junta de Julgamento de </w:t>
      </w:r>
      <w:r w:rsidR="004D60EA">
        <w:rPr>
          <w:rFonts w:ascii="Calibri" w:hAnsi="Calibri" w:cs="Calibri"/>
          <w:sz w:val="22"/>
          <w:szCs w:val="22"/>
        </w:rPr>
        <w:t xml:space="preserve">Recursos, </w:t>
      </w:r>
      <w:r w:rsidR="004D60EA" w:rsidRPr="00883EA9">
        <w:rPr>
          <w:rFonts w:ascii="Calibri" w:hAnsi="Calibri" w:cs="Calibri"/>
          <w:sz w:val="22"/>
          <w:szCs w:val="22"/>
        </w:rPr>
        <w:t>por</w:t>
      </w:r>
      <w:r w:rsidR="007A38CC" w:rsidRPr="00883EA9">
        <w:rPr>
          <w:rFonts w:ascii="Calibri" w:hAnsi="Calibri" w:cs="Calibri"/>
          <w:sz w:val="22"/>
          <w:szCs w:val="22"/>
        </w:rPr>
        <w:t xml:space="preserve"> maioria, acolher o voto relator, pois a despeito de constar nos autos Relatório Técnico de fls.03/05, confirmando a ocorrência do fogo, o mesmo não tem o condão de demonstrar quem é o responsável pela sua ocorrência. Corroborando o entendimento acima exposto, o Parecer 03SUBPGMA/2013, da lavra da </w:t>
      </w:r>
      <w:proofErr w:type="spellStart"/>
      <w:r w:rsidR="007A38CC" w:rsidRPr="00883EA9">
        <w:rPr>
          <w:rFonts w:ascii="Calibri" w:hAnsi="Calibri" w:cs="Calibri"/>
          <w:sz w:val="22"/>
          <w:szCs w:val="22"/>
        </w:rPr>
        <w:t>Subprocuradoria</w:t>
      </w:r>
      <w:proofErr w:type="spellEnd"/>
      <w:r w:rsidR="007A38CC" w:rsidRPr="00883EA9">
        <w:rPr>
          <w:rFonts w:ascii="Calibri" w:hAnsi="Calibri" w:cs="Calibri"/>
          <w:sz w:val="22"/>
          <w:szCs w:val="22"/>
        </w:rPr>
        <w:t>-Geral de Defesa do Meio Ambiente, também exige a demonstração do nexo de causalidade entre a ação do recorrente e a conduta tipificada no auto de infração. Por fim, a despeito de não ter sido alegado pelo recorrente, o que se percebe é que o processo ficara paralisado por mais de 3 (três) anos, da decisão interlocutória de fls.26 ao despacho de fl.34, razão pela fundamenta-se o voto pela anulação do auto de infração n.115196, de 07/10/2008, conforme Decreto Federal 6.514/08. Diante disso, em relação ao uso do fogo, percebe-se que a Administração não conseguiu demonstrar que o recorrente deu causa a conduta descrita no auto de infração e quanto a prescrição, esta ocorreu conforme exposto acima. Por todo o exposto, recebo o recurso e lhe dou provimento para anular o auto de infração, tendo em vista ausência de nexo de causalidade, bem como a prescrição intercorrente.</w:t>
      </w:r>
    </w:p>
    <w:p w:rsidR="009B556A" w:rsidRPr="00883EA9" w:rsidRDefault="009B556A" w:rsidP="009B556A">
      <w:pPr>
        <w:jc w:val="both"/>
        <w:rPr>
          <w:rFonts w:ascii="Calibri" w:hAnsi="Calibri" w:cs="Calibri"/>
          <w:sz w:val="22"/>
          <w:szCs w:val="22"/>
        </w:rPr>
      </w:pPr>
      <w:r w:rsidRPr="00883EA9">
        <w:rPr>
          <w:rFonts w:ascii="Calibri" w:hAnsi="Calibri" w:cs="Calibri"/>
          <w:sz w:val="22"/>
          <w:szCs w:val="22"/>
        </w:rPr>
        <w:t>Presentes à votação os seguintes membros:</w:t>
      </w:r>
    </w:p>
    <w:p w:rsidR="00CB770A" w:rsidRPr="00883EA9" w:rsidRDefault="00173887" w:rsidP="00C13F6A">
      <w:pPr>
        <w:jc w:val="both"/>
        <w:rPr>
          <w:rFonts w:ascii="Calibri" w:hAnsi="Calibri" w:cs="Calibri"/>
          <w:b/>
          <w:sz w:val="22"/>
          <w:szCs w:val="22"/>
        </w:rPr>
      </w:pPr>
      <w:r w:rsidRPr="00883EA9">
        <w:rPr>
          <w:rFonts w:ascii="Calibri" w:hAnsi="Calibri" w:cs="Calibri"/>
          <w:b/>
          <w:sz w:val="22"/>
          <w:szCs w:val="22"/>
        </w:rPr>
        <w:t>Fernando Ribeiro Teixeira</w:t>
      </w:r>
    </w:p>
    <w:p w:rsidR="00CB770A" w:rsidRPr="00883EA9" w:rsidRDefault="00173887" w:rsidP="00C13F6A">
      <w:pPr>
        <w:jc w:val="both"/>
        <w:rPr>
          <w:rFonts w:ascii="Calibri" w:hAnsi="Calibri" w:cs="Calibri"/>
          <w:sz w:val="22"/>
          <w:szCs w:val="22"/>
        </w:rPr>
      </w:pPr>
      <w:r w:rsidRPr="00883EA9">
        <w:rPr>
          <w:rFonts w:ascii="Calibri" w:hAnsi="Calibri" w:cs="Calibri"/>
          <w:sz w:val="22"/>
          <w:szCs w:val="22"/>
        </w:rPr>
        <w:t>Representante do IESCBAP</w:t>
      </w:r>
    </w:p>
    <w:p w:rsidR="00CB770A" w:rsidRPr="00883EA9" w:rsidRDefault="00173887" w:rsidP="00C13F6A">
      <w:pPr>
        <w:jc w:val="both"/>
        <w:rPr>
          <w:rFonts w:ascii="Calibri" w:hAnsi="Calibri" w:cs="Calibri"/>
          <w:b/>
          <w:sz w:val="22"/>
          <w:szCs w:val="22"/>
        </w:rPr>
      </w:pPr>
      <w:r w:rsidRPr="00883EA9">
        <w:rPr>
          <w:rFonts w:ascii="Calibri" w:hAnsi="Calibri" w:cs="Calibri"/>
          <w:b/>
          <w:sz w:val="22"/>
          <w:szCs w:val="22"/>
        </w:rPr>
        <w:t>Mateus Brum de Souza</w:t>
      </w:r>
    </w:p>
    <w:p w:rsidR="00CB770A" w:rsidRPr="00883EA9" w:rsidRDefault="00173887" w:rsidP="00C13F6A">
      <w:pPr>
        <w:jc w:val="both"/>
        <w:rPr>
          <w:rFonts w:ascii="Calibri" w:hAnsi="Calibri" w:cs="Calibri"/>
          <w:sz w:val="22"/>
          <w:szCs w:val="22"/>
        </w:rPr>
      </w:pPr>
      <w:r w:rsidRPr="00883EA9">
        <w:rPr>
          <w:rFonts w:ascii="Calibri" w:hAnsi="Calibri" w:cs="Calibri"/>
          <w:sz w:val="22"/>
          <w:szCs w:val="22"/>
        </w:rPr>
        <w:t>Representante da OPAN</w:t>
      </w:r>
    </w:p>
    <w:p w:rsidR="00173887" w:rsidRPr="00883EA9" w:rsidRDefault="00173887" w:rsidP="00C13F6A">
      <w:pPr>
        <w:jc w:val="both"/>
        <w:rPr>
          <w:rFonts w:ascii="Calibri" w:hAnsi="Calibri" w:cs="Calibri"/>
          <w:b/>
          <w:sz w:val="22"/>
          <w:szCs w:val="22"/>
        </w:rPr>
      </w:pPr>
      <w:proofErr w:type="spellStart"/>
      <w:r w:rsidRPr="00883EA9">
        <w:rPr>
          <w:rFonts w:ascii="Calibri" w:hAnsi="Calibri" w:cs="Calibri"/>
          <w:b/>
          <w:sz w:val="22"/>
          <w:szCs w:val="22"/>
        </w:rPr>
        <w:t>Ramilson</w:t>
      </w:r>
      <w:proofErr w:type="spellEnd"/>
      <w:r w:rsidRPr="00883EA9">
        <w:rPr>
          <w:rFonts w:ascii="Calibri" w:hAnsi="Calibri" w:cs="Calibri"/>
          <w:b/>
          <w:sz w:val="22"/>
          <w:szCs w:val="22"/>
        </w:rPr>
        <w:t xml:space="preserve"> Luiz Camargo Santiago</w:t>
      </w:r>
    </w:p>
    <w:p w:rsidR="00173887" w:rsidRPr="00883EA9" w:rsidRDefault="00173887" w:rsidP="00C13F6A">
      <w:pPr>
        <w:jc w:val="both"/>
        <w:rPr>
          <w:rFonts w:ascii="Calibri" w:hAnsi="Calibri" w:cs="Calibri"/>
          <w:sz w:val="22"/>
          <w:szCs w:val="22"/>
        </w:rPr>
      </w:pPr>
      <w:r w:rsidRPr="00883EA9">
        <w:rPr>
          <w:rFonts w:ascii="Calibri" w:hAnsi="Calibri" w:cs="Calibri"/>
          <w:sz w:val="22"/>
          <w:szCs w:val="22"/>
        </w:rPr>
        <w:t>Representante da SEMA</w:t>
      </w:r>
    </w:p>
    <w:p w:rsidR="00CB770A" w:rsidRPr="00883EA9" w:rsidRDefault="006309BC" w:rsidP="00C13F6A">
      <w:pPr>
        <w:jc w:val="both"/>
        <w:rPr>
          <w:rFonts w:ascii="Calibri" w:hAnsi="Calibri" w:cs="Calibri"/>
          <w:b/>
          <w:sz w:val="22"/>
          <w:szCs w:val="22"/>
        </w:rPr>
      </w:pPr>
      <w:bookmarkStart w:id="0" w:name="_GoBack"/>
      <w:r w:rsidRPr="00883EA9">
        <w:rPr>
          <w:rFonts w:ascii="Calibri" w:hAnsi="Calibri" w:cs="Calibri"/>
          <w:b/>
          <w:sz w:val="22"/>
          <w:szCs w:val="22"/>
        </w:rPr>
        <w:t>David</w:t>
      </w:r>
      <w:r w:rsidR="00A81B05">
        <w:rPr>
          <w:rFonts w:ascii="Calibri" w:hAnsi="Calibri" w:cs="Calibri"/>
          <w:b/>
          <w:sz w:val="22"/>
          <w:szCs w:val="22"/>
        </w:rPr>
        <w:t xml:space="preserve"> Maia Castelo Branco Ferreira</w:t>
      </w:r>
    </w:p>
    <w:bookmarkEnd w:id="0"/>
    <w:p w:rsidR="00173887" w:rsidRPr="00883EA9" w:rsidRDefault="00173887" w:rsidP="00C13F6A">
      <w:pPr>
        <w:jc w:val="both"/>
        <w:rPr>
          <w:rFonts w:ascii="Calibri" w:hAnsi="Calibri" w:cs="Calibri"/>
          <w:sz w:val="22"/>
          <w:szCs w:val="22"/>
        </w:rPr>
      </w:pPr>
      <w:r w:rsidRPr="00883EA9">
        <w:rPr>
          <w:rFonts w:ascii="Calibri" w:hAnsi="Calibri" w:cs="Calibri"/>
          <w:sz w:val="22"/>
          <w:szCs w:val="22"/>
        </w:rPr>
        <w:t>Representante da PGE</w:t>
      </w:r>
    </w:p>
    <w:p w:rsidR="00CB770A" w:rsidRPr="00883EA9" w:rsidRDefault="00094D9D" w:rsidP="00C13F6A">
      <w:pPr>
        <w:jc w:val="both"/>
        <w:rPr>
          <w:rFonts w:ascii="Calibri" w:hAnsi="Calibri" w:cs="Calibri"/>
          <w:b/>
          <w:sz w:val="22"/>
          <w:szCs w:val="22"/>
        </w:rPr>
      </w:pPr>
      <w:r w:rsidRPr="00883EA9">
        <w:rPr>
          <w:rFonts w:ascii="Calibri" w:hAnsi="Calibri" w:cs="Calibri"/>
          <w:b/>
          <w:sz w:val="22"/>
          <w:szCs w:val="22"/>
        </w:rPr>
        <w:t>Augusto César Castilho</w:t>
      </w:r>
    </w:p>
    <w:p w:rsidR="00087EE3" w:rsidRPr="00883EA9" w:rsidRDefault="00173887" w:rsidP="00CB770A">
      <w:pPr>
        <w:jc w:val="both"/>
        <w:rPr>
          <w:rFonts w:ascii="Calibri" w:hAnsi="Calibri" w:cs="Calibri"/>
          <w:sz w:val="22"/>
          <w:szCs w:val="22"/>
        </w:rPr>
      </w:pPr>
      <w:r w:rsidRPr="00883EA9">
        <w:rPr>
          <w:rFonts w:ascii="Calibri" w:hAnsi="Calibri" w:cs="Calibri"/>
          <w:sz w:val="22"/>
          <w:szCs w:val="22"/>
        </w:rPr>
        <w:t>Representante do IBAMA</w:t>
      </w:r>
    </w:p>
    <w:p w:rsidR="00CB770A" w:rsidRPr="00883EA9" w:rsidRDefault="00173887" w:rsidP="00CB770A">
      <w:pPr>
        <w:jc w:val="both"/>
        <w:rPr>
          <w:rFonts w:ascii="Calibri" w:hAnsi="Calibri" w:cs="Calibri"/>
          <w:b/>
          <w:sz w:val="22"/>
          <w:szCs w:val="22"/>
        </w:rPr>
      </w:pPr>
      <w:proofErr w:type="spellStart"/>
      <w:r w:rsidRPr="00883EA9">
        <w:rPr>
          <w:rFonts w:ascii="Calibri" w:hAnsi="Calibri" w:cs="Calibri"/>
          <w:b/>
          <w:sz w:val="22"/>
          <w:szCs w:val="22"/>
        </w:rPr>
        <w:t>Monicke</w:t>
      </w:r>
      <w:proofErr w:type="spellEnd"/>
      <w:r w:rsidRPr="00883EA9">
        <w:rPr>
          <w:rFonts w:ascii="Calibri" w:hAnsi="Calibri" w:cs="Calibri"/>
          <w:b/>
          <w:sz w:val="22"/>
          <w:szCs w:val="22"/>
        </w:rPr>
        <w:t xml:space="preserve"> Sant’Anna P. de Arruda</w:t>
      </w:r>
    </w:p>
    <w:p w:rsidR="00C60BAD" w:rsidRPr="00883EA9" w:rsidRDefault="00173887" w:rsidP="00CB770A">
      <w:pPr>
        <w:jc w:val="both"/>
        <w:rPr>
          <w:rFonts w:ascii="Calibri" w:hAnsi="Calibri" w:cs="Calibri"/>
          <w:sz w:val="22"/>
          <w:szCs w:val="22"/>
        </w:rPr>
      </w:pPr>
      <w:r w:rsidRPr="00883EA9">
        <w:rPr>
          <w:rFonts w:ascii="Calibri" w:hAnsi="Calibri" w:cs="Calibri"/>
          <w:sz w:val="22"/>
          <w:szCs w:val="22"/>
        </w:rPr>
        <w:t>Representante da FIEMT</w:t>
      </w:r>
    </w:p>
    <w:p w:rsidR="00173887" w:rsidRPr="00883EA9" w:rsidRDefault="00173887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883EA9">
        <w:rPr>
          <w:rFonts w:ascii="Calibri" w:hAnsi="Calibri" w:cs="Calibri"/>
          <w:b/>
          <w:sz w:val="22"/>
          <w:szCs w:val="22"/>
        </w:rPr>
        <w:t>Lucas Eduardo A. Silva</w:t>
      </w:r>
    </w:p>
    <w:p w:rsidR="00173887" w:rsidRPr="00883EA9" w:rsidRDefault="00173887" w:rsidP="00CB770A">
      <w:pPr>
        <w:jc w:val="both"/>
        <w:rPr>
          <w:rFonts w:ascii="Calibri" w:hAnsi="Calibri" w:cs="Calibri"/>
          <w:sz w:val="22"/>
          <w:szCs w:val="22"/>
        </w:rPr>
      </w:pPr>
      <w:r w:rsidRPr="00883EA9">
        <w:rPr>
          <w:rFonts w:ascii="Calibri" w:hAnsi="Calibri" w:cs="Calibri"/>
          <w:sz w:val="22"/>
          <w:szCs w:val="22"/>
        </w:rPr>
        <w:t>Representante da FEC</w:t>
      </w:r>
    </w:p>
    <w:p w:rsidR="00173887" w:rsidRPr="00883EA9" w:rsidRDefault="00173887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883EA9">
        <w:rPr>
          <w:rFonts w:ascii="Calibri" w:hAnsi="Calibri" w:cs="Calibri"/>
          <w:b/>
          <w:sz w:val="22"/>
          <w:szCs w:val="22"/>
        </w:rPr>
        <w:t>Paulo Marcel G. S. Barbosa</w:t>
      </w:r>
    </w:p>
    <w:p w:rsidR="00173887" w:rsidRPr="00883EA9" w:rsidRDefault="00173887" w:rsidP="00CB770A">
      <w:pPr>
        <w:jc w:val="both"/>
        <w:rPr>
          <w:rFonts w:ascii="Calibri" w:hAnsi="Calibri" w:cs="Calibri"/>
          <w:sz w:val="22"/>
          <w:szCs w:val="22"/>
        </w:rPr>
      </w:pPr>
      <w:r w:rsidRPr="00883EA9">
        <w:rPr>
          <w:rFonts w:ascii="Calibri" w:hAnsi="Calibri" w:cs="Calibri"/>
          <w:sz w:val="22"/>
          <w:szCs w:val="22"/>
        </w:rPr>
        <w:t>Representante da AMM</w:t>
      </w:r>
    </w:p>
    <w:p w:rsidR="00094D9D" w:rsidRPr="00883EA9" w:rsidRDefault="00094D9D" w:rsidP="00CB770A">
      <w:pPr>
        <w:jc w:val="both"/>
        <w:rPr>
          <w:rFonts w:ascii="Calibri" w:hAnsi="Calibri" w:cs="Calibri"/>
          <w:b/>
          <w:sz w:val="22"/>
          <w:szCs w:val="22"/>
        </w:rPr>
      </w:pPr>
      <w:proofErr w:type="spellStart"/>
      <w:r w:rsidRPr="00883EA9">
        <w:rPr>
          <w:rFonts w:ascii="Calibri" w:hAnsi="Calibri" w:cs="Calibri"/>
          <w:b/>
          <w:sz w:val="22"/>
          <w:szCs w:val="22"/>
        </w:rPr>
        <w:t>Edilberto</w:t>
      </w:r>
      <w:proofErr w:type="spellEnd"/>
      <w:r w:rsidRPr="00883EA9">
        <w:rPr>
          <w:rFonts w:ascii="Calibri" w:hAnsi="Calibri" w:cs="Calibri"/>
          <w:b/>
          <w:sz w:val="22"/>
          <w:szCs w:val="22"/>
        </w:rPr>
        <w:t xml:space="preserve"> Gonçalves de Souza</w:t>
      </w:r>
    </w:p>
    <w:p w:rsidR="00094D9D" w:rsidRPr="00883EA9" w:rsidRDefault="00094D9D" w:rsidP="00CB770A">
      <w:pPr>
        <w:jc w:val="both"/>
        <w:rPr>
          <w:rFonts w:ascii="Calibri" w:hAnsi="Calibri" w:cs="Calibri"/>
          <w:sz w:val="22"/>
          <w:szCs w:val="22"/>
        </w:rPr>
      </w:pPr>
      <w:r w:rsidRPr="00883EA9">
        <w:rPr>
          <w:rFonts w:ascii="Calibri" w:hAnsi="Calibri" w:cs="Calibri"/>
          <w:sz w:val="22"/>
          <w:szCs w:val="22"/>
        </w:rPr>
        <w:t>Representante da FETIEMT</w:t>
      </w:r>
    </w:p>
    <w:p w:rsidR="00CB770A" w:rsidRPr="00883EA9" w:rsidRDefault="00CB770A" w:rsidP="00CB770A">
      <w:pPr>
        <w:jc w:val="both"/>
        <w:rPr>
          <w:rFonts w:ascii="Calibri" w:hAnsi="Calibri" w:cs="Calibri"/>
          <w:sz w:val="22"/>
          <w:szCs w:val="22"/>
        </w:rPr>
      </w:pPr>
      <w:r w:rsidRPr="00883EA9">
        <w:rPr>
          <w:rFonts w:ascii="Calibri" w:hAnsi="Calibri" w:cs="Calibri"/>
          <w:sz w:val="22"/>
          <w:szCs w:val="22"/>
        </w:rPr>
        <w:t>Cuiabá,</w:t>
      </w:r>
      <w:r w:rsidR="001A50F7" w:rsidRPr="00883EA9">
        <w:rPr>
          <w:rFonts w:ascii="Calibri" w:hAnsi="Calibri" w:cs="Calibri"/>
          <w:sz w:val="22"/>
          <w:szCs w:val="22"/>
        </w:rPr>
        <w:t xml:space="preserve"> 19 de outubro</w:t>
      </w:r>
      <w:r w:rsidR="009E2E7B" w:rsidRPr="00883EA9">
        <w:rPr>
          <w:rFonts w:ascii="Calibri" w:hAnsi="Calibri" w:cs="Calibri"/>
          <w:sz w:val="22"/>
          <w:szCs w:val="22"/>
        </w:rPr>
        <w:t xml:space="preserve"> de 2020.</w:t>
      </w:r>
    </w:p>
    <w:p w:rsidR="008027C2" w:rsidRPr="00883EA9" w:rsidRDefault="009E2E7B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883EA9">
        <w:rPr>
          <w:rFonts w:ascii="Calibri" w:hAnsi="Calibri" w:cs="Calibri"/>
          <w:b/>
          <w:sz w:val="22"/>
          <w:szCs w:val="22"/>
        </w:rPr>
        <w:t xml:space="preserve">    </w:t>
      </w:r>
    </w:p>
    <w:p w:rsidR="00482814" w:rsidRPr="00883EA9" w:rsidRDefault="00482814" w:rsidP="00482814">
      <w:pPr>
        <w:jc w:val="both"/>
        <w:rPr>
          <w:rFonts w:ascii="Calibri" w:hAnsi="Calibri" w:cs="Calibri"/>
          <w:b/>
          <w:sz w:val="22"/>
          <w:szCs w:val="22"/>
        </w:rPr>
      </w:pPr>
      <w:r w:rsidRPr="00883EA9">
        <w:rPr>
          <w:rFonts w:ascii="Calibri" w:hAnsi="Calibri" w:cs="Calibri"/>
          <w:b/>
          <w:sz w:val="22"/>
          <w:szCs w:val="22"/>
        </w:rPr>
        <w:t xml:space="preserve">   </w:t>
      </w:r>
      <w:proofErr w:type="spellStart"/>
      <w:r w:rsidRPr="00883EA9">
        <w:rPr>
          <w:rFonts w:ascii="Calibri" w:hAnsi="Calibri" w:cs="Calibri"/>
          <w:b/>
          <w:sz w:val="22"/>
          <w:szCs w:val="22"/>
        </w:rPr>
        <w:t>Ramilson</w:t>
      </w:r>
      <w:proofErr w:type="spellEnd"/>
      <w:r w:rsidRPr="00883EA9">
        <w:rPr>
          <w:rFonts w:ascii="Calibri" w:hAnsi="Calibri" w:cs="Calibri"/>
          <w:b/>
          <w:sz w:val="22"/>
          <w:szCs w:val="22"/>
        </w:rPr>
        <w:t xml:space="preserve"> Luiz C. Santiago</w:t>
      </w:r>
    </w:p>
    <w:p w:rsidR="00AC05E0" w:rsidRPr="00883EA9" w:rsidRDefault="00482814" w:rsidP="00883EA9">
      <w:pPr>
        <w:jc w:val="both"/>
        <w:rPr>
          <w:rFonts w:ascii="Calibri" w:hAnsi="Calibri" w:cs="Calibri"/>
          <w:b/>
          <w:sz w:val="22"/>
          <w:szCs w:val="22"/>
        </w:rPr>
      </w:pPr>
      <w:r w:rsidRPr="00883EA9">
        <w:rPr>
          <w:rFonts w:ascii="Calibri" w:hAnsi="Calibri" w:cs="Calibri"/>
          <w:b/>
          <w:sz w:val="22"/>
          <w:szCs w:val="22"/>
        </w:rPr>
        <w:t xml:space="preserve">       Presidente da 1ª J.J.R.</w:t>
      </w:r>
    </w:p>
    <w:sectPr w:rsidR="00AC05E0" w:rsidRPr="00883EA9" w:rsidSect="002D14D4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34275"/>
    <w:rsid w:val="00064AA5"/>
    <w:rsid w:val="000706C6"/>
    <w:rsid w:val="00087EE3"/>
    <w:rsid w:val="00093505"/>
    <w:rsid w:val="00094D9D"/>
    <w:rsid w:val="000D4676"/>
    <w:rsid w:val="000D54F0"/>
    <w:rsid w:val="000E4807"/>
    <w:rsid w:val="000F5077"/>
    <w:rsid w:val="000F66F1"/>
    <w:rsid w:val="00110A09"/>
    <w:rsid w:val="001110F0"/>
    <w:rsid w:val="001236CD"/>
    <w:rsid w:val="00126B11"/>
    <w:rsid w:val="0014154A"/>
    <w:rsid w:val="00173887"/>
    <w:rsid w:val="001A50F7"/>
    <w:rsid w:val="001D6390"/>
    <w:rsid w:val="00283E93"/>
    <w:rsid w:val="002859CF"/>
    <w:rsid w:val="002929A5"/>
    <w:rsid w:val="0029735D"/>
    <w:rsid w:val="002B1C6D"/>
    <w:rsid w:val="002C5ACD"/>
    <w:rsid w:val="002D14D4"/>
    <w:rsid w:val="002D2891"/>
    <w:rsid w:val="002D4DE4"/>
    <w:rsid w:val="002E05E2"/>
    <w:rsid w:val="00316889"/>
    <w:rsid w:val="00320662"/>
    <w:rsid w:val="00333555"/>
    <w:rsid w:val="0034121A"/>
    <w:rsid w:val="00386DFD"/>
    <w:rsid w:val="00392B37"/>
    <w:rsid w:val="003A3346"/>
    <w:rsid w:val="003A4BC1"/>
    <w:rsid w:val="003B52A6"/>
    <w:rsid w:val="003C5783"/>
    <w:rsid w:val="003D0B2B"/>
    <w:rsid w:val="003E17EA"/>
    <w:rsid w:val="003F12C9"/>
    <w:rsid w:val="003F5801"/>
    <w:rsid w:val="004028EA"/>
    <w:rsid w:val="00402DAA"/>
    <w:rsid w:val="0041013C"/>
    <w:rsid w:val="00415090"/>
    <w:rsid w:val="00426AE3"/>
    <w:rsid w:val="00431F26"/>
    <w:rsid w:val="0043412F"/>
    <w:rsid w:val="0044099C"/>
    <w:rsid w:val="004418C6"/>
    <w:rsid w:val="00446AD5"/>
    <w:rsid w:val="00454157"/>
    <w:rsid w:val="00477FF5"/>
    <w:rsid w:val="00482814"/>
    <w:rsid w:val="004862F3"/>
    <w:rsid w:val="004926A4"/>
    <w:rsid w:val="00495B7F"/>
    <w:rsid w:val="004B5F67"/>
    <w:rsid w:val="004D60EA"/>
    <w:rsid w:val="004D6B64"/>
    <w:rsid w:val="004E3A3D"/>
    <w:rsid w:val="00506AAE"/>
    <w:rsid w:val="00510AC7"/>
    <w:rsid w:val="00526E28"/>
    <w:rsid w:val="005345A5"/>
    <w:rsid w:val="00544628"/>
    <w:rsid w:val="005741D9"/>
    <w:rsid w:val="0058367A"/>
    <w:rsid w:val="005B1216"/>
    <w:rsid w:val="005C3140"/>
    <w:rsid w:val="005F0EB9"/>
    <w:rsid w:val="005F1380"/>
    <w:rsid w:val="00616B16"/>
    <w:rsid w:val="006309BC"/>
    <w:rsid w:val="00647CA9"/>
    <w:rsid w:val="006521D2"/>
    <w:rsid w:val="006573CA"/>
    <w:rsid w:val="0067549E"/>
    <w:rsid w:val="006E0864"/>
    <w:rsid w:val="00705B7F"/>
    <w:rsid w:val="0074239E"/>
    <w:rsid w:val="00745543"/>
    <w:rsid w:val="00784672"/>
    <w:rsid w:val="007A38CC"/>
    <w:rsid w:val="007B3B72"/>
    <w:rsid w:val="007C3D49"/>
    <w:rsid w:val="007C77CC"/>
    <w:rsid w:val="007D5083"/>
    <w:rsid w:val="007E579F"/>
    <w:rsid w:val="007E692E"/>
    <w:rsid w:val="0080148B"/>
    <w:rsid w:val="008027C2"/>
    <w:rsid w:val="00817813"/>
    <w:rsid w:val="00820B17"/>
    <w:rsid w:val="00836B9A"/>
    <w:rsid w:val="00847833"/>
    <w:rsid w:val="008478E6"/>
    <w:rsid w:val="0087180B"/>
    <w:rsid w:val="00883EA9"/>
    <w:rsid w:val="00886CB4"/>
    <w:rsid w:val="0089169B"/>
    <w:rsid w:val="008D2427"/>
    <w:rsid w:val="008F68C2"/>
    <w:rsid w:val="00934C2C"/>
    <w:rsid w:val="009406C9"/>
    <w:rsid w:val="00940C45"/>
    <w:rsid w:val="009628EB"/>
    <w:rsid w:val="009B50A7"/>
    <w:rsid w:val="009B556A"/>
    <w:rsid w:val="009D2B15"/>
    <w:rsid w:val="009E2E7B"/>
    <w:rsid w:val="009E710D"/>
    <w:rsid w:val="00A03A0E"/>
    <w:rsid w:val="00A17B9D"/>
    <w:rsid w:val="00A223B9"/>
    <w:rsid w:val="00A53E68"/>
    <w:rsid w:val="00A61509"/>
    <w:rsid w:val="00A81B05"/>
    <w:rsid w:val="00AB05AF"/>
    <w:rsid w:val="00AC05E0"/>
    <w:rsid w:val="00AD1247"/>
    <w:rsid w:val="00AD76CB"/>
    <w:rsid w:val="00AE083C"/>
    <w:rsid w:val="00AE0F4F"/>
    <w:rsid w:val="00AE3A64"/>
    <w:rsid w:val="00AE5E13"/>
    <w:rsid w:val="00AF7B7A"/>
    <w:rsid w:val="00B049B3"/>
    <w:rsid w:val="00B20039"/>
    <w:rsid w:val="00B32157"/>
    <w:rsid w:val="00B525CF"/>
    <w:rsid w:val="00B70EB0"/>
    <w:rsid w:val="00B96534"/>
    <w:rsid w:val="00BD26F4"/>
    <w:rsid w:val="00BF5CC9"/>
    <w:rsid w:val="00BF715D"/>
    <w:rsid w:val="00C13F6A"/>
    <w:rsid w:val="00C15AB2"/>
    <w:rsid w:val="00C37143"/>
    <w:rsid w:val="00C45A88"/>
    <w:rsid w:val="00C60BAD"/>
    <w:rsid w:val="00C711C0"/>
    <w:rsid w:val="00C86E77"/>
    <w:rsid w:val="00C92A52"/>
    <w:rsid w:val="00C97EAF"/>
    <w:rsid w:val="00CA3D9A"/>
    <w:rsid w:val="00CB770A"/>
    <w:rsid w:val="00CD23C1"/>
    <w:rsid w:val="00CF0C29"/>
    <w:rsid w:val="00D10F1D"/>
    <w:rsid w:val="00D163CC"/>
    <w:rsid w:val="00D270C1"/>
    <w:rsid w:val="00D31B21"/>
    <w:rsid w:val="00D33863"/>
    <w:rsid w:val="00D4361C"/>
    <w:rsid w:val="00D43725"/>
    <w:rsid w:val="00D46175"/>
    <w:rsid w:val="00D5119E"/>
    <w:rsid w:val="00D54FA9"/>
    <w:rsid w:val="00DA045E"/>
    <w:rsid w:val="00DB0F20"/>
    <w:rsid w:val="00DF355E"/>
    <w:rsid w:val="00DF63B0"/>
    <w:rsid w:val="00E21946"/>
    <w:rsid w:val="00E366D2"/>
    <w:rsid w:val="00E4377E"/>
    <w:rsid w:val="00E4412C"/>
    <w:rsid w:val="00E662A4"/>
    <w:rsid w:val="00E73547"/>
    <w:rsid w:val="00E811E3"/>
    <w:rsid w:val="00EE4D9C"/>
    <w:rsid w:val="00F311A0"/>
    <w:rsid w:val="00F366FE"/>
    <w:rsid w:val="00F4138F"/>
    <w:rsid w:val="00F44365"/>
    <w:rsid w:val="00F504D6"/>
    <w:rsid w:val="00F653D1"/>
    <w:rsid w:val="00F87AFC"/>
    <w:rsid w:val="00F95719"/>
    <w:rsid w:val="00FA0463"/>
    <w:rsid w:val="00FB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8A838"/>
  <w15:chartTrackingRefBased/>
  <w15:docId w15:val="{205833B5-7FF5-4DF7-9B76-C1F7940F2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5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510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 Ribeiro</cp:lastModifiedBy>
  <cp:revision>3</cp:revision>
  <dcterms:created xsi:type="dcterms:W3CDTF">2020-10-26T17:27:00Z</dcterms:created>
  <dcterms:modified xsi:type="dcterms:W3CDTF">2020-10-26T18:23:00Z</dcterms:modified>
</cp:coreProperties>
</file>